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412"/>
        <w:tblW w:w="15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"/>
        <w:gridCol w:w="597"/>
        <w:gridCol w:w="598"/>
        <w:gridCol w:w="598"/>
        <w:gridCol w:w="763"/>
        <w:gridCol w:w="2205"/>
        <w:gridCol w:w="2216"/>
        <w:gridCol w:w="927"/>
        <w:gridCol w:w="1959"/>
        <w:gridCol w:w="740"/>
        <w:gridCol w:w="814"/>
        <w:gridCol w:w="842"/>
        <w:gridCol w:w="814"/>
        <w:gridCol w:w="814"/>
        <w:gridCol w:w="829"/>
      </w:tblGrid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E2E4FF"/>
            <w:vAlign w:val="center"/>
          </w:tcPr>
          <w:p w:rsidR="00D74C1C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2009年</w:t>
            </w:r>
          </w:p>
        </w:tc>
        <w:tc>
          <w:tcPr>
            <w:tcW w:w="567" w:type="dxa"/>
            <w:shd w:val="clear" w:color="auto" w:fill="E2E4FF"/>
            <w:vAlign w:val="center"/>
          </w:tcPr>
          <w:p w:rsidR="00D74C1C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2010年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2011年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2012年</w:t>
            </w:r>
          </w:p>
        </w:tc>
        <w:tc>
          <w:tcPr>
            <w:tcW w:w="733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2013年</w:t>
            </w:r>
          </w:p>
        </w:tc>
        <w:tc>
          <w:tcPr>
            <w:tcW w:w="2175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企业名称</w:t>
            </w:r>
          </w:p>
        </w:tc>
        <w:tc>
          <w:tcPr>
            <w:tcW w:w="2186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企业性质</w:t>
            </w:r>
          </w:p>
        </w:tc>
        <w:tc>
          <w:tcPr>
            <w:tcW w:w="897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所在地区</w:t>
            </w:r>
          </w:p>
        </w:tc>
        <w:tc>
          <w:tcPr>
            <w:tcW w:w="1929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所在行业</w:t>
            </w:r>
          </w:p>
        </w:tc>
        <w:tc>
          <w:tcPr>
            <w:tcW w:w="710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上市地点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责任管理</w:t>
            </w:r>
          </w:p>
        </w:tc>
        <w:tc>
          <w:tcPr>
            <w:tcW w:w="812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市场责任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社会责任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环境责任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综合得分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</w:p>
        </w:tc>
        <w:tc>
          <w:tcPr>
            <w:tcW w:w="567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</w:p>
        </w:tc>
        <w:tc>
          <w:tcPr>
            <w:tcW w:w="733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1</w:t>
            </w:r>
          </w:p>
        </w:tc>
        <w:tc>
          <w:tcPr>
            <w:tcW w:w="2175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国家电网公司</w:t>
            </w:r>
          </w:p>
        </w:tc>
        <w:tc>
          <w:tcPr>
            <w:tcW w:w="2186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929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电力供应业</w:t>
            </w:r>
          </w:p>
        </w:tc>
        <w:tc>
          <w:tcPr>
            <w:tcW w:w="710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86.5</w:t>
            </w:r>
          </w:p>
        </w:tc>
        <w:tc>
          <w:tcPr>
            <w:tcW w:w="812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81.76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75.12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70.4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89.25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4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</w:p>
        </w:tc>
        <w:tc>
          <w:tcPr>
            <w:tcW w:w="73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</w:p>
        </w:tc>
        <w:tc>
          <w:tcPr>
            <w:tcW w:w="217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中国南方电网有限责任公司</w:t>
            </w:r>
          </w:p>
        </w:tc>
        <w:tc>
          <w:tcPr>
            <w:tcW w:w="218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广东省</w:t>
            </w:r>
          </w:p>
        </w:tc>
        <w:tc>
          <w:tcPr>
            <w:tcW w:w="1929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电力供应业</w:t>
            </w:r>
          </w:p>
        </w:tc>
        <w:tc>
          <w:tcPr>
            <w:tcW w:w="71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81.4</w:t>
            </w:r>
          </w:p>
        </w:tc>
        <w:tc>
          <w:tcPr>
            <w:tcW w:w="81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78.68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76.76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65.1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88.3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14</w:t>
            </w:r>
          </w:p>
        </w:tc>
        <w:tc>
          <w:tcPr>
            <w:tcW w:w="567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6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5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4</w:t>
            </w:r>
          </w:p>
        </w:tc>
        <w:tc>
          <w:tcPr>
            <w:tcW w:w="733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</w:p>
        </w:tc>
        <w:tc>
          <w:tcPr>
            <w:tcW w:w="2175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中国石油化工集团公司</w:t>
            </w:r>
          </w:p>
        </w:tc>
        <w:tc>
          <w:tcPr>
            <w:tcW w:w="2186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929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石油和天然气开采业与加工业</w:t>
            </w:r>
          </w:p>
        </w:tc>
        <w:tc>
          <w:tcPr>
            <w:tcW w:w="710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84.9</w:t>
            </w:r>
          </w:p>
        </w:tc>
        <w:tc>
          <w:tcPr>
            <w:tcW w:w="812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90.4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81.9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64.38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86.64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15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9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8</w:t>
            </w:r>
          </w:p>
        </w:tc>
        <w:tc>
          <w:tcPr>
            <w:tcW w:w="73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4</w:t>
            </w:r>
          </w:p>
        </w:tc>
        <w:tc>
          <w:tcPr>
            <w:tcW w:w="217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中国华电集团公司</w:t>
            </w:r>
          </w:p>
        </w:tc>
        <w:tc>
          <w:tcPr>
            <w:tcW w:w="218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929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电力生产业</w:t>
            </w:r>
          </w:p>
        </w:tc>
        <w:tc>
          <w:tcPr>
            <w:tcW w:w="71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81.4</w:t>
            </w:r>
          </w:p>
        </w:tc>
        <w:tc>
          <w:tcPr>
            <w:tcW w:w="81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67.3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76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69.84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81.59</w:t>
            </w:r>
          </w:p>
        </w:tc>
      </w:tr>
      <w:tr w:rsidR="00D74C1C" w:rsidRPr="00081B6B" w:rsidTr="00C30921">
        <w:trPr>
          <w:cantSplit/>
          <w:trHeight w:val="691"/>
          <w:tblCellSpacing w:w="15" w:type="dxa"/>
        </w:trPr>
        <w:tc>
          <w:tcPr>
            <w:tcW w:w="559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</w:p>
        </w:tc>
        <w:tc>
          <w:tcPr>
            <w:tcW w:w="567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11</w:t>
            </w:r>
          </w:p>
        </w:tc>
        <w:tc>
          <w:tcPr>
            <w:tcW w:w="733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5</w:t>
            </w:r>
          </w:p>
        </w:tc>
        <w:tc>
          <w:tcPr>
            <w:tcW w:w="2175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中国移动通信集团公司</w:t>
            </w:r>
          </w:p>
        </w:tc>
        <w:tc>
          <w:tcPr>
            <w:tcW w:w="2186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929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通信服务业</w:t>
            </w:r>
          </w:p>
        </w:tc>
        <w:tc>
          <w:tcPr>
            <w:tcW w:w="710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90</w:t>
            </w:r>
          </w:p>
        </w:tc>
        <w:tc>
          <w:tcPr>
            <w:tcW w:w="812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80.39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72.84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61.28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81.52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118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67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6</w:t>
            </w:r>
          </w:p>
        </w:tc>
        <w:tc>
          <w:tcPr>
            <w:tcW w:w="73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6</w:t>
            </w:r>
          </w:p>
        </w:tc>
        <w:tc>
          <w:tcPr>
            <w:tcW w:w="217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华润（集团）有限公司</w:t>
            </w:r>
          </w:p>
        </w:tc>
        <w:tc>
          <w:tcPr>
            <w:tcW w:w="218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香港</w:t>
            </w:r>
          </w:p>
        </w:tc>
        <w:tc>
          <w:tcPr>
            <w:tcW w:w="1929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酒精及饮料酒制造业,零售业,电力生产业</w:t>
            </w:r>
          </w:p>
        </w:tc>
        <w:tc>
          <w:tcPr>
            <w:tcW w:w="71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93.47</w:t>
            </w:r>
          </w:p>
        </w:tc>
        <w:tc>
          <w:tcPr>
            <w:tcW w:w="81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68.73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82.26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58.4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80.73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108</w:t>
            </w:r>
          </w:p>
        </w:tc>
        <w:tc>
          <w:tcPr>
            <w:tcW w:w="567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108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15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14</w:t>
            </w:r>
          </w:p>
        </w:tc>
        <w:tc>
          <w:tcPr>
            <w:tcW w:w="733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</w:t>
            </w:r>
          </w:p>
        </w:tc>
        <w:tc>
          <w:tcPr>
            <w:tcW w:w="2175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中国建筑材料集团有限公司</w:t>
            </w:r>
          </w:p>
        </w:tc>
        <w:tc>
          <w:tcPr>
            <w:tcW w:w="2186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929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非金属矿物制品业</w:t>
            </w:r>
          </w:p>
        </w:tc>
        <w:tc>
          <w:tcPr>
            <w:tcW w:w="710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70.3</w:t>
            </w:r>
          </w:p>
        </w:tc>
        <w:tc>
          <w:tcPr>
            <w:tcW w:w="812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93.25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86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76.4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80.5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</w:t>
            </w:r>
          </w:p>
        </w:tc>
        <w:tc>
          <w:tcPr>
            <w:tcW w:w="73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</w:t>
            </w:r>
          </w:p>
        </w:tc>
        <w:tc>
          <w:tcPr>
            <w:tcW w:w="217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中国远洋运输（集团）总公司</w:t>
            </w:r>
          </w:p>
        </w:tc>
        <w:tc>
          <w:tcPr>
            <w:tcW w:w="218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929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交通运输服务业</w:t>
            </w:r>
          </w:p>
        </w:tc>
        <w:tc>
          <w:tcPr>
            <w:tcW w:w="71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84.95</w:t>
            </w:r>
          </w:p>
        </w:tc>
        <w:tc>
          <w:tcPr>
            <w:tcW w:w="81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56.45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88.1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79.85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80.42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5</w:t>
            </w:r>
          </w:p>
        </w:tc>
        <w:tc>
          <w:tcPr>
            <w:tcW w:w="567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9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8</w:t>
            </w:r>
          </w:p>
        </w:tc>
        <w:tc>
          <w:tcPr>
            <w:tcW w:w="568" w:type="dxa"/>
            <w:shd w:val="clear" w:color="auto" w:fill="E2E4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5</w:t>
            </w:r>
          </w:p>
        </w:tc>
        <w:tc>
          <w:tcPr>
            <w:tcW w:w="733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9</w:t>
            </w:r>
          </w:p>
        </w:tc>
        <w:tc>
          <w:tcPr>
            <w:tcW w:w="2175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中国华能集团公司</w:t>
            </w:r>
          </w:p>
        </w:tc>
        <w:tc>
          <w:tcPr>
            <w:tcW w:w="2186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929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电力生产业</w:t>
            </w:r>
          </w:p>
        </w:tc>
        <w:tc>
          <w:tcPr>
            <w:tcW w:w="710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80.3</w:t>
            </w:r>
          </w:p>
        </w:tc>
        <w:tc>
          <w:tcPr>
            <w:tcW w:w="812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75.4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76.12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72.73</w:t>
            </w:r>
          </w:p>
        </w:tc>
        <w:tc>
          <w:tcPr>
            <w:tcW w:w="784" w:type="dxa"/>
            <w:shd w:val="clear" w:color="auto" w:fill="E2E4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80.12</w:t>
            </w:r>
          </w:p>
        </w:tc>
      </w:tr>
      <w:tr w:rsidR="00D74C1C" w:rsidRPr="00081B6B" w:rsidTr="00C30921">
        <w:trPr>
          <w:cantSplit/>
          <w:tblCellSpacing w:w="15" w:type="dxa"/>
        </w:trPr>
        <w:tc>
          <w:tcPr>
            <w:tcW w:w="559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—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152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12</w:t>
            </w:r>
          </w:p>
        </w:tc>
        <w:tc>
          <w:tcPr>
            <w:tcW w:w="73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10</w:t>
            </w:r>
          </w:p>
        </w:tc>
        <w:tc>
          <w:tcPr>
            <w:tcW w:w="2175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中国黄金集团公司</w:t>
            </w:r>
          </w:p>
        </w:tc>
        <w:tc>
          <w:tcPr>
            <w:tcW w:w="218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国有企业-中央企业</w:t>
            </w:r>
          </w:p>
        </w:tc>
        <w:tc>
          <w:tcPr>
            <w:tcW w:w="897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北京市</w:t>
            </w:r>
          </w:p>
        </w:tc>
        <w:tc>
          <w:tcPr>
            <w:tcW w:w="1929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一般采矿业</w:t>
            </w:r>
          </w:p>
        </w:tc>
        <w:tc>
          <w:tcPr>
            <w:tcW w:w="710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否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78</w:t>
            </w:r>
          </w:p>
        </w:tc>
        <w:tc>
          <w:tcPr>
            <w:tcW w:w="812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70.1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66.92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83.81</w:t>
            </w:r>
          </w:p>
        </w:tc>
        <w:tc>
          <w:tcPr>
            <w:tcW w:w="78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D74C1C" w:rsidRPr="00081B6B" w:rsidRDefault="00D74C1C" w:rsidP="00C3092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081B6B">
              <w:rPr>
                <w:rFonts w:ascii="微软雅黑" w:eastAsia="微软雅黑" w:hAnsi="微软雅黑" w:cs="宋体" w:hint="eastAsia"/>
                <w:kern w:val="0"/>
                <w:szCs w:val="21"/>
              </w:rPr>
              <w:t>79.94</w:t>
            </w:r>
          </w:p>
        </w:tc>
      </w:tr>
    </w:tbl>
    <w:p w:rsidR="004358AB" w:rsidRPr="00D74C1C" w:rsidRDefault="00D74C1C" w:rsidP="00D74C1C">
      <w:pPr>
        <w:snapToGrid w:val="0"/>
        <w:ind w:firstLineChars="200" w:firstLine="640"/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中国企业100</w:t>
      </w:r>
      <w:proofErr w:type="gramStart"/>
      <w:r>
        <w:rPr>
          <w:rFonts w:asciiTheme="minorEastAsia" w:hAnsiTheme="minorEastAsia" w:hint="eastAsia"/>
          <w:sz w:val="32"/>
          <w:szCs w:val="32"/>
        </w:rPr>
        <w:t>强系列</w:t>
      </w:r>
      <w:proofErr w:type="gramEnd"/>
      <w:r>
        <w:rPr>
          <w:rFonts w:asciiTheme="minorEastAsia" w:hAnsiTheme="minorEastAsia" w:hint="eastAsia"/>
          <w:sz w:val="32"/>
          <w:szCs w:val="32"/>
        </w:rPr>
        <w:t>企业社会责任发展指数</w:t>
      </w:r>
    </w:p>
    <w:sectPr w:rsidR="004358AB" w:rsidRPr="00D74C1C" w:rsidSect="00D22584">
      <w:pgSz w:w="16838" w:h="11906" w:orient="landscape"/>
      <w:pgMar w:top="1797" w:right="1304" w:bottom="1797" w:left="130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74C1C"/>
    <w:rsid w:val="00323B43"/>
    <w:rsid w:val="003D1C04"/>
    <w:rsid w:val="003D37D8"/>
    <w:rsid w:val="004358AB"/>
    <w:rsid w:val="0050322D"/>
    <w:rsid w:val="00720799"/>
    <w:rsid w:val="008B7726"/>
    <w:rsid w:val="00D74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1C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米丽丽</dc:creator>
  <cp:lastModifiedBy>米丽丽</cp:lastModifiedBy>
  <cp:revision>1</cp:revision>
  <dcterms:created xsi:type="dcterms:W3CDTF">2013-11-19T02:04:00Z</dcterms:created>
  <dcterms:modified xsi:type="dcterms:W3CDTF">2013-11-19T02:05:00Z</dcterms:modified>
</cp:coreProperties>
</file>